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BrandonGrotesque-Regular" w:cs="BrandonGrotesque-Regular" w:hAnsi="BrandonGrotesque-Regular" w:eastAsia="BrandonGrotesque-Regular"/>
        </w:rPr>
      </w:pPr>
    </w:p>
    <w:p>
      <w:pPr>
        <w:pStyle w:val="Body"/>
        <w:rPr>
          <w:rFonts w:ascii="BrandonGrotesque-Regular" w:cs="BrandonGrotesque-Regular" w:hAnsi="BrandonGrotesque-Regular" w:eastAsia="BrandonGrotesque-Regular"/>
        </w:rPr>
      </w:pPr>
      <w:r>
        <w:rPr>
          <w:rFonts w:ascii="Arial Unicode MS" w:cs="Arial Unicode MS" w:hAnsi="Arial Unicode MS" w:eastAsia="Arial Unicode MS"/>
          <w:b w:val="0"/>
          <w:bCs w:val="0"/>
          <w:i w:val="0"/>
          <w:iCs w:val="0"/>
          <w:rtl w:val="0"/>
          <w:lang w:val="en-US"/>
        </w:rPr>
        <w:t xml:space="preserve">TODD GOODMAN has been described as </w:t>
      </w:r>
      <w:r>
        <w:rPr>
          <w:rFonts w:ascii="Arial Unicode MS" w:cs="Arial Unicode MS" w:hAnsi="Arial Unicode MS" w:eastAsia="Arial Unicode MS" w:hint="default"/>
          <w:b w:val="0"/>
          <w:bCs w:val="0"/>
          <w:i w:val="0"/>
          <w:iCs w:val="0"/>
          <w:rtl w:val="1"/>
          <w:lang w:val="ar-SA" w:bidi="ar-SA"/>
        </w:rPr>
        <w:t>“</w:t>
      </w:r>
      <w:r>
        <w:rPr>
          <w:rFonts w:ascii="Arial Unicode MS" w:cs="Arial Unicode MS" w:hAnsi="Arial Unicode MS" w:eastAsia="Arial Unicode MS"/>
          <w:b w:val="0"/>
          <w:bCs w:val="0"/>
          <w:i w:val="0"/>
          <w:iCs w:val="0"/>
          <w:rtl w:val="0"/>
          <w:lang w:val="en-US"/>
        </w:rPr>
        <w:t>one of America</w:t>
      </w:r>
      <w:r>
        <w:rPr>
          <w:rFonts w:ascii="Arial Unicode MS" w:cs="Arial Unicode MS" w:hAnsi="Arial Unicode MS" w:eastAsia="Arial Unicode MS" w:hint="default"/>
          <w:b w:val="0"/>
          <w:bCs w:val="0"/>
          <w:i w:val="0"/>
          <w:iCs w:val="0"/>
          <w:rtl w:val="1"/>
        </w:rPr>
        <w:t>’</w:t>
      </w:r>
      <w:r>
        <w:rPr>
          <w:rFonts w:ascii="Arial Unicode MS" w:cs="Arial Unicode MS" w:hAnsi="Arial Unicode MS" w:eastAsia="Arial Unicode MS"/>
          <w:b w:val="0"/>
          <w:bCs w:val="0"/>
          <w:i w:val="0"/>
          <w:iCs w:val="0"/>
          <w:rtl w:val="0"/>
          <w:lang w:val="en-US"/>
        </w:rPr>
        <w:t>s promising young composers.</w:t>
      </w:r>
      <w:r>
        <w:rPr>
          <w:rFonts w:ascii="Arial Unicode MS" w:cs="Arial Unicode MS" w:hAnsi="Arial Unicode MS" w:eastAsia="Arial Unicode MS" w:hint="default"/>
          <w:b w:val="0"/>
          <w:bCs w:val="0"/>
          <w:i w:val="0"/>
          <w:iCs w:val="0"/>
          <w:rtl w:val="0"/>
        </w:rPr>
        <w:t xml:space="preserve">” </w:t>
      </w:r>
      <w:r>
        <w:rPr>
          <w:rFonts w:ascii="Arial Unicode MS" w:cs="Arial Unicode MS" w:hAnsi="Arial Unicode MS" w:eastAsia="Arial Unicode MS"/>
          <w:b w:val="0"/>
          <w:bCs w:val="0"/>
          <w:i w:val="0"/>
          <w:iCs w:val="0"/>
          <w:rtl w:val="0"/>
          <w:lang w:val="en-US"/>
        </w:rPr>
        <w:t>His music is performed and recorded around the globe by musicians of all levels</w:t>
      </w:r>
      <w:r>
        <w:rPr>
          <w:rFonts w:ascii="Arial Unicode MS" w:cs="Arial Unicode MS" w:hAnsi="Arial Unicode MS" w:eastAsia="Arial Unicode MS" w:hint="default"/>
          <w:b w:val="0"/>
          <w:bCs w:val="0"/>
          <w:i w:val="0"/>
          <w:iCs w:val="0"/>
          <w:rtl w:val="0"/>
          <w:lang w:val="en-US"/>
        </w:rPr>
        <w:softHyphen/>
        <w:t>—</w:t>
      </w:r>
      <w:r>
        <w:rPr>
          <w:rFonts w:ascii="Arial Unicode MS" w:cs="Arial Unicode MS" w:hAnsi="Arial Unicode MS" w:eastAsia="Arial Unicode MS"/>
          <w:b w:val="0"/>
          <w:bCs w:val="0"/>
          <w:i w:val="0"/>
          <w:iCs w:val="0"/>
          <w:rtl w:val="0"/>
          <w:lang w:val="en-US"/>
        </w:rPr>
        <w:t>including, world-renowned soloists, top-tier professional ensembles, academic ensembles, and learners of all ages. Goodman has been the recipient of numerous awards, grants, commissions, and honors from organizations such as the American Prize, the British Trombone Society, the International Tuba Euphonium Association, the National Endowment for the Arts, New Music America, and many others. As an advocate for arts education, Goodman has served for over two decades in various compositional and educational residencies with orchestras, opera companies, performing arts centers, and academic institutions around the United States, and was a nominee for the very first Educator of the Year Grammy</w:t>
      </w:r>
      <w:r>
        <w:rPr>
          <w:rFonts w:ascii="Arial Unicode MS" w:cs="Arial Unicode MS" w:hAnsi="Arial Unicode MS" w:eastAsia="Arial Unicode MS" w:hint="default"/>
          <w:b w:val="0"/>
          <w:bCs w:val="0"/>
          <w:i w:val="0"/>
          <w:iCs w:val="0"/>
          <w:rtl w:val="0"/>
        </w:rPr>
        <w:t xml:space="preserve">™ </w:t>
      </w:r>
      <w:r>
        <w:rPr>
          <w:rFonts w:ascii="Arial Unicode MS" w:cs="Arial Unicode MS" w:hAnsi="Arial Unicode MS" w:eastAsia="Arial Unicode MS"/>
          <w:b w:val="0"/>
          <w:bCs w:val="0"/>
          <w:i w:val="0"/>
          <w:iCs w:val="0"/>
          <w:rtl w:val="0"/>
        </w:rPr>
        <w:t>Award.</w:t>
      </w:r>
    </w:p>
    <w:p>
      <w:pPr>
        <w:pStyle w:val="Body"/>
        <w:rPr>
          <w:rFonts w:ascii="BrandonGrotesque-Regular" w:cs="BrandonGrotesque-Regular" w:hAnsi="BrandonGrotesque-Regular" w:eastAsia="BrandonGrotesque-Regular"/>
        </w:rPr>
      </w:pPr>
    </w:p>
    <w:p>
      <w:pPr>
        <w:pStyle w:val="Body"/>
        <w:rPr>
          <w:rFonts w:ascii="BrandonGrotesque-Regular" w:cs="BrandonGrotesque-Regular" w:hAnsi="BrandonGrotesque-Regular" w:eastAsia="BrandonGrotesque-Regular"/>
        </w:rPr>
      </w:pPr>
      <w:r>
        <w:rPr>
          <w:rFonts w:ascii="Arial Unicode MS" w:cs="Arial Unicode MS" w:hAnsi="Arial Unicode MS" w:eastAsia="Arial Unicode MS"/>
          <w:b w:val="0"/>
          <w:bCs w:val="0"/>
          <w:i w:val="0"/>
          <w:iCs w:val="0"/>
          <w:rtl w:val="0"/>
          <w:lang w:val="en-US"/>
        </w:rPr>
        <w:t>Recordings of Goodman</w:t>
      </w:r>
      <w:r>
        <w:rPr>
          <w:rFonts w:ascii="Arial Unicode MS" w:cs="Arial Unicode MS" w:hAnsi="Arial Unicode MS" w:eastAsia="Arial Unicode MS" w:hint="default"/>
          <w:b w:val="0"/>
          <w:bCs w:val="0"/>
          <w:i w:val="0"/>
          <w:iCs w:val="0"/>
          <w:rtl w:val="1"/>
        </w:rPr>
        <w:t>’</w:t>
      </w:r>
      <w:r>
        <w:rPr>
          <w:rFonts w:ascii="Arial Unicode MS" w:cs="Arial Unicode MS" w:hAnsi="Arial Unicode MS" w:eastAsia="Arial Unicode MS"/>
          <w:b w:val="0"/>
          <w:bCs w:val="0"/>
          <w:i w:val="0"/>
          <w:iCs w:val="0"/>
          <w:rtl w:val="0"/>
          <w:lang w:val="en-US"/>
        </w:rPr>
        <w:t>s music can be found on Wrong Note Media, Potenza, Hello Stage, Arts Laureate, Duquesne University Press, and Push Records. Goodman holds degrees from the University of Colorado at Boulder, Duquesne University, and Kent State University, and has studied at l</w:t>
      </w:r>
      <w:r>
        <w:rPr>
          <w:rFonts w:ascii="Arial Unicode MS" w:cs="Arial Unicode MS" w:hAnsi="Arial Unicode MS" w:eastAsia="Arial Unicode MS" w:hint="default"/>
          <w:b w:val="0"/>
          <w:bCs w:val="0"/>
          <w:i w:val="0"/>
          <w:iCs w:val="0"/>
          <w:rtl w:val="0"/>
          <w:lang w:val="fr-FR"/>
        </w:rPr>
        <w:t>’É</w:t>
      </w:r>
      <w:r>
        <w:rPr>
          <w:rFonts w:ascii="Arial Unicode MS" w:cs="Arial Unicode MS" w:hAnsi="Arial Unicode MS" w:eastAsia="Arial Unicode MS"/>
          <w:b w:val="0"/>
          <w:bCs w:val="0"/>
          <w:i w:val="0"/>
          <w:iCs w:val="0"/>
          <w:rtl w:val="0"/>
          <w:lang w:val="en-US"/>
        </w:rPr>
        <w:t xml:space="preserve">cole Normale de Musique in Paris, France, and the Aspen Music Festival in Aspen, Colorado. He currently resides outside of Pittsburgh, Pennsylvania. </w:t>
      </w:r>
    </w:p>
    <w:p>
      <w:pPr>
        <w:pStyle w:val="Body"/>
        <w:rPr>
          <w:rFonts w:ascii="BrandonGrotesque-Regular" w:cs="BrandonGrotesque-Regular" w:hAnsi="BrandonGrotesque-Regular" w:eastAsia="BrandonGrotesque-Regular"/>
        </w:rPr>
      </w:pPr>
    </w:p>
    <w:p>
      <w:pPr>
        <w:pStyle w:val="Body"/>
      </w:pPr>
      <w:r>
        <w:rPr>
          <w:rFonts w:ascii="Arial Unicode MS" w:cs="Arial Unicode MS" w:hAnsi="Arial Unicode MS" w:eastAsia="Arial Unicode MS"/>
          <w:b w:val="0"/>
          <w:bCs w:val="0"/>
          <w:i w:val="0"/>
          <w:iCs w:val="0"/>
          <w:rtl w:val="0"/>
          <w:lang w:val="en-US"/>
        </w:rPr>
        <w:t>More information about Todd Goodman can be found at www.WrongNoteMedia.com.</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BrandonGrotesque-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drawing xmlns:a="http://schemas.openxmlformats.org/drawingml/2006/main">
        <wp:inline distT="0" distB="0" distL="0" distR="0">
          <wp:extent cx="1992716" cy="892055"/>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rcRect l="16784" t="18526" r="16784" b="18526"/>
                  <a:stretch>
                    <a:fillRect/>
                  </a:stretch>
                </pic:blipFill>
                <pic:spPr>
                  <a:xfrm>
                    <a:off x="0" y="0"/>
                    <a:ext cx="1992716" cy="892055"/>
                  </a:xfrm>
                  <a:prstGeom prst="rect">
                    <a:avLst/>
                  </a:prstGeom>
                  <a:ln w="12700" cap="flat">
                    <a:noFill/>
                    <a:miter lim="400000"/>
                  </a:ln>
                  <a:effectLst/>
                </pic:spPr>
              </pic:pic>
            </a:graphicData>
          </a:graphic>
        </wp:inline>
      </w:drawing>
    </w:r>
    <w:r>
      <w:tab/>
      <w:tab/>
    </w:r>
    <w:r>
      <w:rPr>
        <w:rFonts w:ascii="Arial Unicode MS" w:cs="Arial Unicode MS" w:hAnsi="Arial Unicode MS" w:eastAsia="Arial Unicode MS"/>
        <w:b w:val="0"/>
        <w:bCs w:val="0"/>
        <w:i w:val="0"/>
        <w:iCs w:val="0"/>
        <w:sz w:val="18"/>
        <w:szCs w:val="18"/>
        <w:rtl w:val="0"/>
        <w:lang w:val="en-US"/>
      </w:rPr>
      <w:t>Post Office Box 122</w:t>
    </w:r>
  </w:p>
  <w:p>
    <w:pPr>
      <w:pStyle w:val="Header &amp; Footer"/>
      <w:tabs>
        <w:tab w:val="center" w:pos="4680"/>
        <w:tab w:val="right" w:pos="9360"/>
        <w:tab w:val="clear" w:pos="9020"/>
      </w:tabs>
      <w:bidi w:val="0"/>
      <w:spacing w:line="288" w:lineRule="auto"/>
      <w:ind w:left="0" w:right="0" w:firstLine="0"/>
      <w:jc w:val="left"/>
      <w:rPr>
        <w:rFonts w:ascii="BrandonGrotesque-Regular" w:cs="BrandonGrotesque-Regular" w:hAnsi="BrandonGrotesque-Regular" w:eastAsia="BrandonGrotesque-Regular"/>
        <w:sz w:val="18"/>
        <w:szCs w:val="18"/>
        <w:rtl w:val="0"/>
      </w:rPr>
    </w:pPr>
    <w:r>
      <w:rPr>
        <w:rFonts w:ascii="Arial Unicode MS" w:cs="Arial Unicode MS" w:hAnsi="Arial Unicode MS" w:eastAsia="Arial Unicode MS"/>
        <w:b w:val="0"/>
        <w:bCs w:val="0"/>
        <w:i w:val="0"/>
        <w:iCs w:val="0"/>
        <w:sz w:val="18"/>
        <w:szCs w:val="18"/>
        <w:rtl w:val="0"/>
      </w:rPr>
      <w:tab/>
      <w:tab/>
    </w:r>
    <w:r>
      <w:rPr>
        <w:rFonts w:ascii="Arial Unicode MS" w:cs="Arial Unicode MS" w:hAnsi="Arial Unicode MS" w:eastAsia="Arial Unicode MS"/>
        <w:b w:val="0"/>
        <w:bCs w:val="0"/>
        <w:i w:val="0"/>
        <w:iCs w:val="0"/>
        <w:sz w:val="18"/>
        <w:szCs w:val="18"/>
        <w:rtl w:val="0"/>
      </w:rPr>
      <w:t>Midland, Pennsylvania 15059</w:t>
    </w:r>
  </w:p>
  <w:p>
    <w:pPr>
      <w:pStyle w:val="Header &amp; Footer"/>
      <w:tabs>
        <w:tab w:val="center" w:pos="4680"/>
        <w:tab w:val="right" w:pos="9360"/>
        <w:tab w:val="clear" w:pos="9020"/>
      </w:tabs>
      <w:bidi w:val="0"/>
      <w:spacing w:line="288" w:lineRule="auto"/>
      <w:ind w:left="0" w:right="0" w:firstLine="0"/>
      <w:jc w:val="left"/>
      <w:rPr>
        <w:rFonts w:ascii="BrandonGrotesque-Regular" w:cs="BrandonGrotesque-Regular" w:hAnsi="BrandonGrotesque-Regular" w:eastAsia="BrandonGrotesque-Regular"/>
        <w:sz w:val="18"/>
        <w:szCs w:val="18"/>
        <w:rtl w:val="0"/>
      </w:rPr>
    </w:pPr>
    <w:r>
      <w:rPr>
        <w:rFonts w:ascii="Arial Unicode MS" w:cs="Arial Unicode MS" w:hAnsi="Arial Unicode MS" w:eastAsia="Arial Unicode MS"/>
        <w:b w:val="0"/>
        <w:bCs w:val="0"/>
        <w:i w:val="0"/>
        <w:iCs w:val="0"/>
        <w:sz w:val="18"/>
        <w:szCs w:val="18"/>
        <w:rtl w:val="0"/>
      </w:rPr>
      <w:tab/>
      <w:tab/>
    </w:r>
    <w:r>
      <w:rPr>
        <w:rFonts w:ascii="Arial Unicode MS" w:cs="Arial Unicode MS" w:hAnsi="Arial Unicode MS" w:eastAsia="Arial Unicode MS"/>
        <w:b w:val="0"/>
        <w:bCs w:val="0"/>
        <w:i w:val="0"/>
        <w:iCs w:val="0"/>
        <w:sz w:val="18"/>
        <w:szCs w:val="18"/>
        <w:rtl w:val="0"/>
        <w:lang w:val="en-US"/>
      </w:rPr>
      <w:t>United States</w:t>
    </w:r>
  </w:p>
  <w:p>
    <w:pPr>
      <w:pStyle w:val="Header &amp; Footer"/>
      <w:tabs>
        <w:tab w:val="center" w:pos="4680"/>
        <w:tab w:val="right" w:pos="9360"/>
        <w:tab w:val="clear" w:pos="9020"/>
      </w:tabs>
      <w:bidi w:val="0"/>
      <w:spacing w:line="288" w:lineRule="auto"/>
      <w:ind w:left="0" w:right="0" w:firstLine="0"/>
      <w:jc w:val="left"/>
      <w:rPr>
        <w:rFonts w:ascii="BrandonGrotesque-Regular" w:cs="BrandonGrotesque-Regular" w:hAnsi="BrandonGrotesque-Regular" w:eastAsia="BrandonGrotesque-Regular"/>
        <w:sz w:val="18"/>
        <w:szCs w:val="18"/>
        <w:rtl w:val="0"/>
      </w:rPr>
    </w:pPr>
    <w:r>
      <w:rPr>
        <w:rFonts w:ascii="Arial Unicode MS" w:cs="Arial Unicode MS" w:hAnsi="Arial Unicode MS" w:eastAsia="Arial Unicode MS"/>
        <w:b w:val="0"/>
        <w:bCs w:val="0"/>
        <w:i w:val="0"/>
        <w:iCs w:val="0"/>
        <w:sz w:val="18"/>
        <w:szCs w:val="18"/>
        <w:rtl w:val="0"/>
      </w:rPr>
      <w:tab/>
      <w:tab/>
    </w:r>
    <w:r>
      <w:rPr>
        <w:rFonts w:ascii="Arial Unicode MS" w:cs="Arial Unicode MS" w:hAnsi="Arial Unicode MS" w:eastAsia="Arial Unicode MS"/>
        <w:b w:val="0"/>
        <w:bCs w:val="0"/>
        <w:i w:val="0"/>
        <w:iCs w:val="0"/>
        <w:sz w:val="18"/>
        <w:szCs w:val="18"/>
        <w:rtl w:val="0"/>
        <w:lang w:val="en-US"/>
      </w:rPr>
      <w:t>ToddGoodman@WrongNoteMedia.com</w:t>
    </w:r>
  </w:p>
  <w:p>
    <w:pPr>
      <w:pStyle w:val="Header &amp; Footer"/>
      <w:tabs>
        <w:tab w:val="center" w:pos="4680"/>
        <w:tab w:val="right" w:pos="9360"/>
        <w:tab w:val="clear" w:pos="9020"/>
      </w:tabs>
      <w:bidi w:val="0"/>
      <w:spacing w:line="288" w:lineRule="auto"/>
      <w:ind w:left="0" w:right="0" w:firstLine="0"/>
      <w:jc w:val="left"/>
      <w:rPr>
        <w:rtl w:val="0"/>
      </w:rPr>
    </w:pPr>
    <w:r>
      <w:rPr>
        <w:rFonts w:ascii="Arial Unicode MS" w:cs="Arial Unicode MS" w:hAnsi="Arial Unicode MS" w:eastAsia="Arial Unicode MS"/>
        <w:b w:val="0"/>
        <w:bCs w:val="0"/>
        <w:i w:val="0"/>
        <w:iCs w:val="0"/>
        <w:sz w:val="18"/>
        <w:szCs w:val="18"/>
        <w:rtl w:val="0"/>
      </w:rPr>
      <w:tab/>
      <w:tab/>
    </w:r>
    <w:r>
      <w:rPr>
        <w:rFonts w:ascii="Arial Unicode MS" w:cs="Arial Unicode MS" w:hAnsi="Arial Unicode MS" w:eastAsia="Arial Unicode MS"/>
        <w:b w:val="0"/>
        <w:bCs w:val="0"/>
        <w:i w:val="0"/>
        <w:iCs w:val="0"/>
        <w:sz w:val="18"/>
        <w:szCs w:val="18"/>
        <w:rtl w:val="0"/>
        <w:lang w:val="en-US"/>
      </w:rPr>
      <w:t>office: +1 412.253.2020</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